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7B" w:rsidRPr="004E6CAE" w:rsidRDefault="002E767B" w:rsidP="002E76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17EE4102</w:t>
      </w:r>
      <w:r w:rsidRPr="004E6CAE">
        <w:rPr>
          <w:rFonts w:ascii="Times New Roman" w:hAnsi="Times New Roman"/>
          <w:b/>
          <w:sz w:val="24"/>
          <w:szCs w:val="24"/>
          <w:u w:val="single"/>
        </w:rPr>
        <w:t>-POWER SEMICONDUCTOR DRIVES</w:t>
      </w:r>
    </w:p>
    <w:p w:rsidR="002E767B" w:rsidRPr="004E6CAE" w:rsidRDefault="002E767B" w:rsidP="002E76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6CAE">
        <w:rPr>
          <w:rFonts w:ascii="Times New Roman" w:hAnsi="Times New Roman"/>
          <w:b/>
          <w:sz w:val="24"/>
          <w:szCs w:val="24"/>
        </w:rPr>
        <w:t>(EEE)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7"/>
        <w:gridCol w:w="3270"/>
        <w:gridCol w:w="3003"/>
        <w:gridCol w:w="896"/>
      </w:tblGrid>
      <w:tr w:rsidR="002E767B" w:rsidRPr="004E6CAE" w:rsidTr="00987AF5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4E6CAE" w:rsidRDefault="002E767B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sz w:val="24"/>
                <w:szCs w:val="24"/>
              </w:rPr>
              <w:t>Professional core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4E6CAE" w:rsidRDefault="002E767B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767B" w:rsidRPr="004E6CAE" w:rsidTr="00987AF5">
        <w:trPr>
          <w:trHeight w:val="413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4E6CAE" w:rsidRDefault="002E767B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0708AA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708AA"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sz w:val="24"/>
                <w:szCs w:val="24"/>
              </w:rPr>
              <w:t>3-0-0</w:t>
            </w:r>
          </w:p>
        </w:tc>
      </w:tr>
      <w:tr w:rsidR="002E767B" w:rsidRPr="004E6CAE" w:rsidTr="00987AF5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7B" w:rsidRPr="004E6CAE" w:rsidRDefault="002E767B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4E6CAE" w:rsidRDefault="002E767B" w:rsidP="0098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sz w:val="24"/>
                <w:szCs w:val="24"/>
              </w:rPr>
              <w:t>Fundamentals of electrical circuits and networks, Power Electronics and Electrical Motors(A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C and  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C motor)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4E6CAE" w:rsidRDefault="002E767B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4E6CAE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2E767B" w:rsidRPr="004E6CAE" w:rsidRDefault="002E767B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Univ.Exam</w:t>
            </w:r>
            <w:proofErr w:type="spellEnd"/>
            <w:r w:rsidRPr="004E6CAE">
              <w:rPr>
                <w:rFonts w:ascii="Times New Roman" w:hAnsi="Times New Roman"/>
                <w:b/>
                <w:sz w:val="24"/>
                <w:szCs w:val="24"/>
              </w:rPr>
              <w:t xml:space="preserve"> Evaluation:</w:t>
            </w:r>
          </w:p>
          <w:p w:rsidR="002E767B" w:rsidRPr="004E6CAE" w:rsidRDefault="002E767B" w:rsidP="00987AF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E767B" w:rsidRPr="004E6CAE" w:rsidRDefault="002E767B" w:rsidP="002E76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3"/>
        <w:gridCol w:w="696"/>
        <w:gridCol w:w="6483"/>
      </w:tblGrid>
      <w:tr w:rsidR="002E767B" w:rsidRPr="004E6CAE" w:rsidTr="00987AF5">
        <w:trPr>
          <w:trHeight w:val="287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67B" w:rsidRPr="004E6CAE" w:rsidRDefault="002E767B" w:rsidP="00987AF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B76AF3" w:rsidRDefault="002E767B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AF3">
              <w:rPr>
                <w:rFonts w:ascii="Times New Roman" w:hAnsi="Times New Roman"/>
                <w:sz w:val="24"/>
                <w:szCs w:val="24"/>
              </w:rPr>
              <w:t>Students undergoing this course are expected to learn:</w:t>
            </w:r>
          </w:p>
        </w:tc>
      </w:tr>
      <w:tr w:rsidR="002E767B" w:rsidRPr="004E6CAE" w:rsidTr="00987AF5">
        <w:trPr>
          <w:trHeight w:val="547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9272E3" w:rsidRDefault="002E767B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927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1. The importance of electrical drives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.</w:t>
            </w:r>
          </w:p>
          <w:p w:rsidR="002E767B" w:rsidRPr="009272E3" w:rsidRDefault="002E767B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927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2. The control of D.C motor by single phase and three phase converters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.</w:t>
            </w:r>
          </w:p>
          <w:p w:rsidR="002E767B" w:rsidRDefault="002E767B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927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 xml:space="preserve">3. The control of D.C motor by three phase converters and dual </w:t>
            </w:r>
          </w:p>
          <w:p w:rsidR="002E767B" w:rsidRPr="009272E3" w:rsidRDefault="002E767B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 xml:space="preserve">     </w:t>
            </w:r>
            <w:r w:rsidRPr="00927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Converters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.</w:t>
            </w:r>
          </w:p>
          <w:p w:rsidR="002E767B" w:rsidRPr="009272E3" w:rsidRDefault="002E767B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927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4. The control of induction motor in four quadrants by controllers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.</w:t>
            </w:r>
          </w:p>
          <w:p w:rsidR="002E767B" w:rsidRPr="009272E3" w:rsidRDefault="002E767B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927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5. The losses and importance of energy conservation in electric drives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.</w:t>
            </w:r>
          </w:p>
          <w:p w:rsidR="002E767B" w:rsidRDefault="002E767B" w:rsidP="00987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</w:pPr>
            <w:r w:rsidRPr="00927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 xml:space="preserve">6. The control of synchronous motor using voltage &amp; current source </w:t>
            </w:r>
          </w:p>
          <w:p w:rsidR="002E767B" w:rsidRPr="00B76AF3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i</w:t>
            </w:r>
            <w:r w:rsidRPr="009272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nverters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IN" w:eastAsia="en-IN"/>
              </w:rPr>
              <w:t>.</w:t>
            </w:r>
          </w:p>
        </w:tc>
      </w:tr>
      <w:tr w:rsidR="002E767B" w:rsidRPr="004E6CAE" w:rsidTr="00987AF5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Pr="004E6CAE" w:rsidRDefault="002E767B" w:rsidP="00987AF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4E6CAE" w:rsidRDefault="002E767B" w:rsidP="00987AF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sz w:val="24"/>
                <w:szCs w:val="24"/>
              </w:rPr>
              <w:t>After completing the course the student will be able to</w:t>
            </w:r>
          </w:p>
        </w:tc>
      </w:tr>
      <w:tr w:rsidR="002E767B" w:rsidRPr="004E6CAE" w:rsidTr="00987AF5">
        <w:tc>
          <w:tcPr>
            <w:tcW w:w="2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7B" w:rsidRPr="004E6CAE" w:rsidRDefault="002E767B" w:rsidP="00987AF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sz w:val="24"/>
                <w:szCs w:val="24"/>
              </w:rPr>
              <w:t>Understand the importance of electrical drives.</w:t>
            </w:r>
          </w:p>
        </w:tc>
      </w:tr>
      <w:tr w:rsidR="002E767B" w:rsidRPr="004E6CAE" w:rsidTr="00987AF5">
        <w:tc>
          <w:tcPr>
            <w:tcW w:w="2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7B" w:rsidRPr="004E6CAE" w:rsidRDefault="002E767B" w:rsidP="00987AF5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sz w:val="24"/>
                <w:szCs w:val="24"/>
              </w:rPr>
              <w:t>Gain knowledge on 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C motor control by Single phase and three phase converters.</w:t>
            </w:r>
          </w:p>
        </w:tc>
      </w:tr>
      <w:tr w:rsidR="002E767B" w:rsidRPr="004E6CAE" w:rsidTr="00987AF5">
        <w:tc>
          <w:tcPr>
            <w:tcW w:w="20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67B" w:rsidRPr="004E6CAE" w:rsidRDefault="002E767B" w:rsidP="00987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7B" w:rsidRPr="004E6CAE" w:rsidRDefault="002E767B" w:rsidP="00987AF5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sz w:val="24"/>
                <w:szCs w:val="24"/>
              </w:rPr>
              <w:t>Gain knowledge on 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C motor control by three phase converters and dual converters.</w:t>
            </w:r>
          </w:p>
        </w:tc>
      </w:tr>
      <w:tr w:rsidR="002E767B" w:rsidRPr="004E6CAE" w:rsidTr="00987AF5">
        <w:tc>
          <w:tcPr>
            <w:tcW w:w="20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67B" w:rsidRPr="004E6CAE" w:rsidRDefault="002E767B" w:rsidP="00987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7B" w:rsidRPr="004E6CAE" w:rsidRDefault="002E767B" w:rsidP="00987AF5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contextualSpacing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sz w:val="24"/>
                <w:szCs w:val="24"/>
              </w:rPr>
              <w:t>Gain knowledge on Induction motor control in four quadrants by controllers.</w:t>
            </w:r>
          </w:p>
        </w:tc>
      </w:tr>
      <w:tr w:rsidR="002E767B" w:rsidRPr="004E6CAE" w:rsidTr="00987AF5">
        <w:tc>
          <w:tcPr>
            <w:tcW w:w="20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67B" w:rsidRPr="004E6CAE" w:rsidRDefault="002E767B" w:rsidP="00987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7B" w:rsidRPr="004E6CAE" w:rsidRDefault="002E767B" w:rsidP="00987A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sz w:val="24"/>
                <w:szCs w:val="24"/>
              </w:rPr>
              <w:t>Understand the importance of energy conservation in electric drives.</w:t>
            </w:r>
          </w:p>
        </w:tc>
      </w:tr>
      <w:tr w:rsidR="002E767B" w:rsidRPr="004E6CAE" w:rsidTr="00987AF5"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67B" w:rsidRPr="004E6CAE" w:rsidRDefault="002E767B" w:rsidP="00987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7B" w:rsidRPr="004E6CAE" w:rsidRDefault="002E767B" w:rsidP="00987AF5">
            <w:pPr>
              <w:autoSpaceDE w:val="0"/>
              <w:autoSpaceDN w:val="0"/>
              <w:adjustRightInd w:val="0"/>
              <w:spacing w:after="0" w:line="240" w:lineRule="auto"/>
              <w:ind w:left="6" w:hanging="6"/>
              <w:contextualSpacing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sz w:val="24"/>
                <w:szCs w:val="24"/>
              </w:rPr>
              <w:t xml:space="preserve">Gain knowledge on synchronous motor control </w:t>
            </w:r>
            <w:r>
              <w:rPr>
                <w:rFonts w:ascii="Times New Roman" w:hAnsi="Times New Roman"/>
                <w:sz w:val="24"/>
                <w:szCs w:val="24"/>
              </w:rPr>
              <w:t>using voltage and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 current source inverters.</w:t>
            </w:r>
          </w:p>
        </w:tc>
      </w:tr>
      <w:tr w:rsidR="002E767B" w:rsidRPr="004E6CAE" w:rsidTr="00987AF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Course Content:</w:t>
            </w:r>
          </w:p>
        </w:tc>
        <w:tc>
          <w:tcPr>
            <w:tcW w:w="7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7B" w:rsidRDefault="002E767B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:rsidR="002E767B" w:rsidRPr="004E6CAE" w:rsidRDefault="002E767B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Electric d</w:t>
            </w: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rives: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Concept of electric drive, classification, advantages and choice of e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lectric </w:t>
            </w:r>
            <w:r>
              <w:rPr>
                <w:rFonts w:ascii="Times New Roman" w:hAnsi="Times New Roman"/>
                <w:sz w:val="24"/>
                <w:szCs w:val="24"/>
              </w:rPr>
              <w:t>drives, p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arts </w:t>
            </w:r>
            <w:r>
              <w:rPr>
                <w:rFonts w:ascii="Times New Roman" w:hAnsi="Times New Roman"/>
                <w:sz w:val="24"/>
                <w:szCs w:val="24"/>
              </w:rPr>
              <w:t>of electric drives, electric motor, power m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odula</w:t>
            </w:r>
            <w:r>
              <w:rPr>
                <w:rFonts w:ascii="Times New Roman" w:hAnsi="Times New Roman"/>
                <w:sz w:val="24"/>
                <w:szCs w:val="24"/>
              </w:rPr>
              <w:t>tors, sources and control unit, steady state speed and t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orque expressions of various D</w:t>
            </w:r>
            <w:r>
              <w:rPr>
                <w:rFonts w:ascii="Times New Roman" w:hAnsi="Times New Roman"/>
                <w:sz w:val="24"/>
                <w:szCs w:val="24"/>
              </w:rPr>
              <w:t>.C motors, speed, torque c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haracteristics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67B" w:rsidRPr="004E6CAE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:rsidR="002E767B" w:rsidRPr="004E6CAE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Converter controlled 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C drives: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Single p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hase semi and fully controlled converters conn</w:t>
            </w:r>
            <w:r>
              <w:rPr>
                <w:rFonts w:ascii="Times New Roman" w:hAnsi="Times New Roman"/>
                <w:sz w:val="24"/>
                <w:szCs w:val="24"/>
              </w:rPr>
              <w:t>ected to D.C separately excited,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 continuous and discontinuous current operation</w:t>
            </w:r>
          </w:p>
          <w:p w:rsidR="002E767B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DC motor Drives: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Introduction to four quadrant operation, m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otoring operations, </w:t>
            </w:r>
            <w:r>
              <w:rPr>
                <w:rFonts w:ascii="Times New Roman" w:hAnsi="Times New Roman"/>
                <w:sz w:val="24"/>
                <w:szCs w:val="24"/>
              </w:rPr>
              <w:t>electric braking, plugging, dynamic and regenerative braking operations, f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our quadrant </w:t>
            </w:r>
            <w:proofErr w:type="gramStart"/>
            <w:r w:rsidRPr="004E6CAE">
              <w:rPr>
                <w:rFonts w:ascii="Times New Roman" w:hAnsi="Times New Roman"/>
                <w:sz w:val="24"/>
                <w:szCs w:val="24"/>
              </w:rPr>
              <w:t>operation</w:t>
            </w:r>
            <w:proofErr w:type="gramEnd"/>
            <w:r w:rsidRPr="004E6CAE">
              <w:rPr>
                <w:rFonts w:ascii="Times New Roman" w:hAnsi="Times New Roman"/>
                <w:sz w:val="24"/>
                <w:szCs w:val="24"/>
              </w:rPr>
              <w:t xml:space="preserve"> of D.C motors.</w:t>
            </w:r>
          </w:p>
          <w:p w:rsidR="002E767B" w:rsidRDefault="002E767B" w:rsidP="00987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Default="002E767B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Default="002E767B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Default="002E767B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Default="002E767B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Default="002E767B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2E767B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Converter controlled 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C drives: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 Three phase semi and fully controlled converters connected </w:t>
            </w:r>
            <w:r>
              <w:rPr>
                <w:rFonts w:ascii="Times New Roman" w:hAnsi="Times New Roman"/>
                <w:sz w:val="24"/>
                <w:szCs w:val="24"/>
              </w:rPr>
              <w:t>to D.C separately excited motor,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single quadrant.</w:t>
            </w:r>
          </w:p>
          <w:p w:rsidR="002E767B" w:rsidRPr="004E6CAE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97B">
              <w:rPr>
                <w:rFonts w:ascii="Times New Roman" w:hAnsi="Times New Roman"/>
                <w:b/>
                <w:sz w:val="24"/>
                <w:szCs w:val="24"/>
              </w:rPr>
              <w:t>Chopper controlled D.C drives: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Two 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quadrant</w:t>
            </w:r>
            <w:proofErr w:type="gramEnd"/>
            <w:r w:rsidRPr="004E6CAE">
              <w:rPr>
                <w:rFonts w:ascii="Times New Roman" w:hAnsi="Times New Roman"/>
                <w:sz w:val="24"/>
                <w:szCs w:val="24"/>
              </w:rPr>
              <w:t xml:space="preserve"> and four quadrant chopper fed </w:t>
            </w:r>
            <w:r>
              <w:rPr>
                <w:rFonts w:ascii="Times New Roman" w:hAnsi="Times New Roman"/>
                <w:sz w:val="24"/>
                <w:szCs w:val="24"/>
              </w:rPr>
              <w:t>DC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 separately exc</w:t>
            </w:r>
            <w:r>
              <w:rPr>
                <w:rFonts w:ascii="Times New Roman" w:hAnsi="Times New Roman"/>
                <w:sz w:val="24"/>
                <w:szCs w:val="24"/>
              </w:rPr>
              <w:t>ited and series excited motors,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continuous current operation, speed torque expressions,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 speed torque characteristics.</w:t>
            </w:r>
          </w:p>
          <w:p w:rsidR="002E767B" w:rsidRPr="004E6CAE" w:rsidRDefault="002E767B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UNIT –IV</w:t>
            </w:r>
          </w:p>
          <w:p w:rsidR="002E767B" w:rsidRPr="004E6CAE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Induction motor drives: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Speed torque characteristics, variable voltage characteristics, control of i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nduc</w:t>
            </w:r>
            <w:r>
              <w:rPr>
                <w:rFonts w:ascii="Times New Roman" w:hAnsi="Times New Roman"/>
                <w:sz w:val="24"/>
                <w:szCs w:val="24"/>
              </w:rPr>
              <w:t>tion motor by A.C voltage controllers .v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/>
                <w:sz w:val="24"/>
                <w:szCs w:val="24"/>
              </w:rPr>
              <w:t>iable frequency characteristics, v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ariable frequency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control of induction motor by v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oltage source and current sourc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inverter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cyclo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converters, PWM control, c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ompa</w:t>
            </w:r>
            <w:r>
              <w:rPr>
                <w:rFonts w:ascii="Times New Roman" w:hAnsi="Times New Roman"/>
                <w:sz w:val="24"/>
                <w:szCs w:val="24"/>
              </w:rPr>
              <w:t>rison of VSI and CSI operations,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losed loop operat</w:t>
            </w:r>
            <w:r>
              <w:rPr>
                <w:rFonts w:ascii="Times New Roman" w:hAnsi="Times New Roman"/>
                <w:sz w:val="24"/>
                <w:szCs w:val="24"/>
              </w:rPr>
              <w:t>ion of induction motor drives (block diagram o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nly)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67B" w:rsidRPr="004E6CAE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2E767B" w:rsidRPr="003D725D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72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Slip power recovery schemes: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Static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Scherbius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drive, s</w:t>
            </w:r>
            <w:r w:rsidRPr="003D72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tatic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kramer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drive,</w:t>
            </w:r>
            <w:r w:rsidRPr="003D72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their performance and speed torque characteristics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advantages applications, </w:t>
            </w:r>
            <w:r w:rsidRPr="003D725D">
              <w:rPr>
                <w:rFonts w:ascii="Times New Roman" w:hAnsi="Times New Roman"/>
                <w:color w:val="auto"/>
                <w:sz w:val="24"/>
                <w:szCs w:val="24"/>
              </w:rPr>
              <w:t>problems.</w:t>
            </w:r>
          </w:p>
          <w:p w:rsidR="002E767B" w:rsidRPr="004E6CAE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2E767B" w:rsidRDefault="002E767B" w:rsidP="00987AF5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Synchronous m</w:t>
            </w: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otor drives: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Speed-torque characteristics, s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eparate control and self</w:t>
            </w:r>
            <w:r>
              <w:rPr>
                <w:rFonts w:ascii="Times New Roman" w:hAnsi="Times New Roman"/>
                <w:sz w:val="24"/>
                <w:szCs w:val="24"/>
              </w:rPr>
              <w:t>-control of synchronous motors, o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peration of self-controlled synchronous motors by VSI and CSI </w:t>
            </w:r>
            <w:proofErr w:type="spellStart"/>
            <w:r w:rsidRPr="004E6CAE">
              <w:rPr>
                <w:rFonts w:ascii="Times New Roman" w:hAnsi="Times New Roman"/>
                <w:sz w:val="24"/>
                <w:szCs w:val="24"/>
              </w:rPr>
              <w:t>cycloconver</w:t>
            </w:r>
            <w:r>
              <w:rPr>
                <w:rFonts w:ascii="Times New Roman" w:hAnsi="Times New Roman"/>
                <w:sz w:val="24"/>
                <w:szCs w:val="24"/>
              </w:rPr>
              <w:t>ters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load commutated CSI fed c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losed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oop control operation, variable frequency control usin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ycloconverter</w:t>
            </w:r>
            <w:proofErr w:type="spellEnd"/>
            <w:r w:rsidRPr="004E6C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67B" w:rsidRPr="004E6CAE" w:rsidRDefault="002E767B" w:rsidP="00987AF5">
            <w:pPr>
              <w:pStyle w:val="BodyText3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67B" w:rsidRPr="004E6CAE" w:rsidTr="00987AF5">
        <w:trPr>
          <w:trHeight w:val="280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</w:t>
            </w: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 xml:space="preserve">ooks </w:t>
            </w:r>
          </w:p>
          <w:p w:rsidR="002E767B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 xml:space="preserve">&amp; </w:t>
            </w:r>
          </w:p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</w:t>
            </w: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ooks:</w:t>
            </w:r>
          </w:p>
        </w:tc>
        <w:tc>
          <w:tcPr>
            <w:tcW w:w="7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7B" w:rsidRPr="004E6CAE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ext books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E767B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“Fundamentals of electric d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rives”,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 G K </w:t>
            </w:r>
            <w:proofErr w:type="spellStart"/>
            <w:r w:rsidRPr="004E6CAE">
              <w:rPr>
                <w:rFonts w:ascii="Times New Roman" w:hAnsi="Times New Roman"/>
                <w:sz w:val="24"/>
                <w:szCs w:val="24"/>
              </w:rPr>
              <w:t>Dubey,Narosa</w:t>
            </w:r>
            <w:proofErr w:type="spellEnd"/>
            <w:r w:rsidRPr="004E6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767B" w:rsidRPr="004E6CAE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Publications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767B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“Power electronic c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irc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uits, devices and applications”, 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by </w:t>
            </w:r>
          </w:p>
          <w:p w:rsidR="002E767B" w:rsidRPr="004E6CAE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4E6CAE">
              <w:rPr>
                <w:rFonts w:ascii="Times New Roman" w:hAnsi="Times New Roman"/>
                <w:sz w:val="24"/>
                <w:szCs w:val="24"/>
              </w:rPr>
              <w:t>M.H.Rashid</w:t>
            </w:r>
            <w:proofErr w:type="spellEnd"/>
            <w:r w:rsidRPr="004E6CAE">
              <w:rPr>
                <w:rFonts w:ascii="Times New Roman" w:hAnsi="Times New Roman"/>
                <w:sz w:val="24"/>
                <w:szCs w:val="24"/>
              </w:rPr>
              <w:t>, PHI.</w:t>
            </w:r>
          </w:p>
          <w:p w:rsidR="002E767B" w:rsidRPr="004E6CAE" w:rsidRDefault="002E767B" w:rsidP="00987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eference books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E767B" w:rsidRPr="004E6CAE" w:rsidRDefault="002E767B" w:rsidP="00987AF5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“Power e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lectronic”,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MD Singh and K B </w:t>
            </w:r>
            <w:proofErr w:type="spellStart"/>
            <w:r w:rsidRPr="004E6CAE">
              <w:rPr>
                <w:rFonts w:ascii="Times New Roman" w:hAnsi="Times New Roman"/>
                <w:sz w:val="24"/>
                <w:szCs w:val="24"/>
              </w:rPr>
              <w:t>Khanchandani</w:t>
            </w:r>
            <w:proofErr w:type="spellEnd"/>
            <w:r w:rsidRPr="004E6CAE">
              <w:rPr>
                <w:rFonts w:ascii="Times New Roman" w:hAnsi="Times New Roman"/>
                <w:sz w:val="24"/>
                <w:szCs w:val="24"/>
              </w:rPr>
              <w:t>, Tata – McGraw-Hill Publishing company,1998</w:t>
            </w:r>
          </w:p>
          <w:p w:rsidR="002E767B" w:rsidRPr="004E6CAE" w:rsidRDefault="002E767B" w:rsidP="00987AF5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“Modern power e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lectronics and A</w:t>
            </w:r>
            <w:r>
              <w:rPr>
                <w:rFonts w:ascii="Times New Roman" w:hAnsi="Times New Roman"/>
                <w:sz w:val="24"/>
                <w:szCs w:val="24"/>
              </w:rPr>
              <w:t>.C d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rives”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 by </w:t>
            </w:r>
            <w:proofErr w:type="spellStart"/>
            <w:r w:rsidRPr="004E6CAE">
              <w:rPr>
                <w:rFonts w:ascii="Times New Roman" w:hAnsi="Times New Roman"/>
                <w:sz w:val="24"/>
                <w:szCs w:val="24"/>
              </w:rPr>
              <w:t>B.K.Bose</w:t>
            </w:r>
            <w:proofErr w:type="spellEnd"/>
            <w:r w:rsidRPr="004E6CAE">
              <w:rPr>
                <w:rFonts w:ascii="Times New Roman" w:hAnsi="Times New Roman"/>
                <w:sz w:val="24"/>
                <w:szCs w:val="24"/>
              </w:rPr>
              <w:t>, PHI publishers.</w:t>
            </w:r>
          </w:p>
          <w:p w:rsidR="002E767B" w:rsidRPr="004E6CAE" w:rsidRDefault="002E767B" w:rsidP="00987AF5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Thyristor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ontrol of 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>lectric drives”,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</w:t>
            </w:r>
            <w:r w:rsidRPr="004E6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6CAE">
              <w:rPr>
                <w:rFonts w:ascii="Times New Roman" w:hAnsi="Times New Roman"/>
                <w:sz w:val="24"/>
                <w:szCs w:val="24"/>
              </w:rPr>
              <w:t>Vedam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6CAE">
              <w:rPr>
                <w:rFonts w:ascii="Times New Roman" w:hAnsi="Times New Roman"/>
                <w:sz w:val="24"/>
                <w:szCs w:val="24"/>
              </w:rPr>
              <w:t>Subramanyam</w:t>
            </w:r>
            <w:proofErr w:type="spellEnd"/>
            <w:r w:rsidRPr="004E6CAE">
              <w:rPr>
                <w:rFonts w:ascii="Times New Roman" w:hAnsi="Times New Roman"/>
                <w:sz w:val="24"/>
                <w:szCs w:val="24"/>
              </w:rPr>
              <w:t>, Tata McGraw Hill Publications.</w:t>
            </w:r>
          </w:p>
          <w:p w:rsidR="002E767B" w:rsidRDefault="002E767B" w:rsidP="00987AF5">
            <w:pPr>
              <w:pStyle w:val="Textbody"/>
              <w:spacing w:after="0"/>
              <w:ind w:left="342" w:hanging="342"/>
              <w:contextualSpacing/>
              <w:jc w:val="both"/>
              <w:rPr>
                <w:rFonts w:cs="Times New Roman"/>
              </w:rPr>
            </w:pPr>
            <w:r w:rsidRPr="004E6CAE">
              <w:rPr>
                <w:rFonts w:cs="Times New Roman"/>
              </w:rPr>
              <w:t xml:space="preserve">4. “A First course on Electrical Drives”, </w:t>
            </w:r>
            <w:r>
              <w:rPr>
                <w:rFonts w:cs="Times New Roman"/>
              </w:rPr>
              <w:t xml:space="preserve">by </w:t>
            </w:r>
            <w:r w:rsidRPr="004E6CAE">
              <w:rPr>
                <w:rFonts w:cs="Times New Roman"/>
              </w:rPr>
              <w:t xml:space="preserve">S K </w:t>
            </w:r>
            <w:proofErr w:type="spellStart"/>
            <w:r w:rsidRPr="004E6CAE">
              <w:rPr>
                <w:rFonts w:cs="Times New Roman"/>
              </w:rPr>
              <w:t>Pillai</w:t>
            </w:r>
            <w:proofErr w:type="spellEnd"/>
            <w:r w:rsidRPr="004E6CAE">
              <w:rPr>
                <w:rFonts w:cs="Times New Roman"/>
              </w:rPr>
              <w:t xml:space="preserve">, New Age </w:t>
            </w:r>
            <w:proofErr w:type="gramStart"/>
            <w:r w:rsidRPr="004E6CAE">
              <w:rPr>
                <w:rFonts w:cs="Times New Roman"/>
              </w:rPr>
              <w:t>International(</w:t>
            </w:r>
            <w:proofErr w:type="gramEnd"/>
            <w:r w:rsidRPr="004E6CAE">
              <w:rPr>
                <w:rFonts w:cs="Times New Roman"/>
              </w:rPr>
              <w:t>Pvt.) Ltd. 2</w:t>
            </w:r>
            <w:r w:rsidRPr="008F3D30">
              <w:rPr>
                <w:rFonts w:cs="Times New Roman"/>
                <w:vertAlign w:val="superscript"/>
              </w:rPr>
              <w:t>nd</w:t>
            </w:r>
            <w:r w:rsidRPr="004E6CAE">
              <w:rPr>
                <w:rFonts w:cs="Times New Roman"/>
              </w:rPr>
              <w:t> Edition.</w:t>
            </w:r>
          </w:p>
          <w:p w:rsidR="002E767B" w:rsidRPr="004E6CAE" w:rsidRDefault="002E767B" w:rsidP="00987AF5">
            <w:pPr>
              <w:pStyle w:val="Textbody"/>
              <w:spacing w:after="0"/>
              <w:ind w:left="342" w:hanging="342"/>
              <w:contextualSpacing/>
              <w:jc w:val="both"/>
              <w:rPr>
                <w:rFonts w:cs="Times New Roman"/>
              </w:rPr>
            </w:pPr>
          </w:p>
        </w:tc>
      </w:tr>
      <w:tr w:rsidR="002E767B" w:rsidRPr="004E6CAE" w:rsidTr="00987AF5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4E6CAE">
              <w:rPr>
                <w:rFonts w:ascii="Times New Roman" w:hAnsi="Times New Roman"/>
                <w:b/>
                <w:sz w:val="24"/>
                <w:szCs w:val="24"/>
              </w:rPr>
              <w:t>-Resources:</w:t>
            </w:r>
          </w:p>
        </w:tc>
        <w:tc>
          <w:tcPr>
            <w:tcW w:w="7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sz w:val="24"/>
                <w:szCs w:val="24"/>
              </w:rPr>
              <w:t>http://nptel.ac.in/courses</w:t>
            </w:r>
          </w:p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sz w:val="24"/>
                <w:szCs w:val="24"/>
              </w:rPr>
              <w:t>http://iete-elan.ac.in</w:t>
            </w:r>
          </w:p>
          <w:p w:rsidR="002E767B" w:rsidRPr="004E6CAE" w:rsidRDefault="002E767B" w:rsidP="00987AF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6CAE">
              <w:rPr>
                <w:rFonts w:ascii="Times New Roman" w:hAnsi="Times New Roman"/>
                <w:sz w:val="24"/>
                <w:szCs w:val="24"/>
              </w:rPr>
              <w:t>http://freevideolectures.com/university/iitm</w:t>
            </w:r>
          </w:p>
        </w:tc>
      </w:tr>
    </w:tbl>
    <w:p w:rsidR="00487076" w:rsidRDefault="00487076"/>
    <w:sectPr w:rsidR="00487076" w:rsidSect="00487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2E767B"/>
    <w:rsid w:val="002E767B"/>
    <w:rsid w:val="0048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7B"/>
    <w:rPr>
      <w:rFonts w:ascii="Calibri" w:eastAsia="Calibri" w:hAnsi="Calibri" w:cs="Calibri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2E767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BodyText3">
    <w:name w:val="Body Text 3"/>
    <w:basedOn w:val="Normal"/>
    <w:link w:val="BodyText3Char"/>
    <w:uiPriority w:val="99"/>
    <w:unhideWhenUsed/>
    <w:rsid w:val="002E767B"/>
    <w:pPr>
      <w:spacing w:after="120"/>
    </w:pPr>
    <w:rPr>
      <w:rFonts w:eastAsia="Times New Roman" w:cs="Times New Roman"/>
      <w:color w:val="auto"/>
      <w:sz w:val="16"/>
      <w:szCs w:val="16"/>
      <w:lang w:val="en-IN" w:eastAsia="en-IN"/>
    </w:rPr>
  </w:style>
  <w:style w:type="character" w:customStyle="1" w:styleId="BodyText3Char">
    <w:name w:val="Body Text 3 Char"/>
    <w:basedOn w:val="DefaultParagraphFont"/>
    <w:link w:val="BodyText3"/>
    <w:uiPriority w:val="99"/>
    <w:rsid w:val="002E767B"/>
    <w:rPr>
      <w:rFonts w:ascii="Calibri" w:eastAsia="Times New Roman" w:hAnsi="Calibri" w:cs="Times New Roman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2019-06-24T08:18:00Z</dcterms:created>
  <dcterms:modified xsi:type="dcterms:W3CDTF">2019-06-24T08:18:00Z</dcterms:modified>
</cp:coreProperties>
</file>